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9B259" w14:textId="1A01167A" w:rsidR="00C93AA3" w:rsidRDefault="00BD0875">
      <w:pPr>
        <w:jc w:val="left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Glenwood </w:t>
      </w:r>
      <w:r w:rsidR="00826784">
        <w:rPr>
          <w:rFonts w:ascii="Arial" w:hAnsi="Arial" w:cs="Arial" w:hint="eastAsia"/>
          <w:b/>
          <w:szCs w:val="20"/>
        </w:rPr>
        <w:t>Credit</w:t>
      </w:r>
      <w:r>
        <w:rPr>
          <w:rFonts w:ascii="Arial" w:hAnsi="Arial" w:cs="Arial"/>
          <w:b/>
          <w:szCs w:val="20"/>
        </w:rPr>
        <w:t xml:space="preserve"> Internship Opportunity</w:t>
      </w:r>
    </w:p>
    <w:p w14:paraId="247BD1A2" w14:textId="77777777" w:rsidR="00C93AA3" w:rsidRDefault="00C93AA3">
      <w:pPr>
        <w:jc w:val="left"/>
        <w:rPr>
          <w:rFonts w:ascii="Arial" w:hAnsi="Arial" w:cs="Arial"/>
          <w:szCs w:val="20"/>
        </w:rPr>
      </w:pPr>
    </w:p>
    <w:p w14:paraId="3D25EA66" w14:textId="77777777" w:rsidR="00C93AA3" w:rsidRDefault="00BD0875">
      <w:pPr>
        <w:jc w:val="left"/>
        <w:rPr>
          <w:rFonts w:ascii="Arial" w:hAnsi="Arial" w:cs="Arial"/>
          <w:b/>
          <w:szCs w:val="20"/>
        </w:rPr>
      </w:pPr>
      <w:r>
        <w:rPr>
          <w:rFonts w:ascii="Arial" w:hAnsi="Arial" w:cs="Arial" w:hint="eastAsia"/>
          <w:b/>
          <w:szCs w:val="20"/>
        </w:rPr>
        <w:t>Firm Overview</w:t>
      </w:r>
    </w:p>
    <w:p w14:paraId="729E2DE2" w14:textId="5E06131A" w:rsidR="00C93AA3" w:rsidRDefault="00BD0875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Glenwood is an independent investment company headquartered in Seoul, Korea, that focuses on </w:t>
      </w:r>
      <w:r w:rsidR="009D2F2D">
        <w:rPr>
          <w:rFonts w:ascii="Arial" w:hAnsi="Arial" w:cs="Arial"/>
          <w:szCs w:val="20"/>
        </w:rPr>
        <w:t>investment</w:t>
      </w:r>
      <w:r>
        <w:rPr>
          <w:rFonts w:ascii="Arial" w:hAnsi="Arial" w:cs="Arial"/>
          <w:szCs w:val="20"/>
        </w:rPr>
        <w:t xml:space="preserve"> opportunities in Korea. Glenwood consists of investment professionals with extensive backgrounds in private equity, investment banking</w:t>
      </w:r>
      <w:r w:rsidR="001C0643">
        <w:rPr>
          <w:rFonts w:ascii="Arial" w:hAnsi="Arial" w:cs="Arial"/>
          <w:szCs w:val="20"/>
        </w:rPr>
        <w:t>, deal advisory</w:t>
      </w:r>
      <w:r>
        <w:rPr>
          <w:rFonts w:ascii="Arial" w:hAnsi="Arial" w:cs="Arial"/>
          <w:szCs w:val="20"/>
        </w:rPr>
        <w:t xml:space="preserve"> and management consulting. Since 2014 when it was established, Glenwood has had numerous successful investments and exits in Korea.</w:t>
      </w:r>
      <w:r w:rsidR="009D2F2D">
        <w:rPr>
          <w:rFonts w:ascii="Arial" w:hAnsi="Arial" w:cs="Arial"/>
          <w:szCs w:val="20"/>
        </w:rPr>
        <w:t xml:space="preserve"> In</w:t>
      </w:r>
      <w:r w:rsidR="004E44CD">
        <w:rPr>
          <w:rFonts w:ascii="Arial" w:hAnsi="Arial" w:cs="Arial"/>
          <w:szCs w:val="20"/>
        </w:rPr>
        <w:t xml:space="preserve"> August 2021, Glen</w:t>
      </w:r>
      <w:r w:rsidR="00D20053">
        <w:rPr>
          <w:rFonts w:ascii="Arial" w:hAnsi="Arial" w:cs="Arial"/>
          <w:szCs w:val="20"/>
        </w:rPr>
        <w:t xml:space="preserve">wood launched </w:t>
      </w:r>
      <w:r w:rsidR="00124D95">
        <w:rPr>
          <w:rFonts w:ascii="Arial" w:hAnsi="Arial" w:cs="Arial"/>
          <w:szCs w:val="20"/>
        </w:rPr>
        <w:t xml:space="preserve">a </w:t>
      </w:r>
      <w:r w:rsidR="00D20053">
        <w:rPr>
          <w:rFonts w:ascii="Arial" w:hAnsi="Arial" w:cs="Arial"/>
          <w:szCs w:val="20"/>
        </w:rPr>
        <w:t>credit division focusing on various credit investment opportunities</w:t>
      </w:r>
      <w:r w:rsidR="00124D95">
        <w:rPr>
          <w:rFonts w:ascii="Arial" w:hAnsi="Arial" w:cs="Arial"/>
          <w:szCs w:val="20"/>
        </w:rPr>
        <w:t>.</w:t>
      </w:r>
    </w:p>
    <w:p w14:paraId="39532758" w14:textId="77777777" w:rsidR="00C93AA3" w:rsidRDefault="00C93AA3">
      <w:pPr>
        <w:jc w:val="left"/>
        <w:rPr>
          <w:rFonts w:ascii="Arial" w:hAnsi="Arial" w:cs="Arial"/>
          <w:szCs w:val="20"/>
        </w:rPr>
      </w:pPr>
    </w:p>
    <w:p w14:paraId="461938B4" w14:textId="77777777" w:rsidR="00C93AA3" w:rsidRDefault="00BD0875">
      <w:pPr>
        <w:jc w:val="left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Job Description</w:t>
      </w:r>
    </w:p>
    <w:p w14:paraId="50A13425" w14:textId="5226589B" w:rsidR="00C93AA3" w:rsidRDefault="00B510DE" w:rsidP="007A6966">
      <w:pPr>
        <w:pStyle w:val="a3"/>
        <w:numPr>
          <w:ilvl w:val="0"/>
          <w:numId w:val="1"/>
        </w:numPr>
        <w:ind w:leftChars="0"/>
        <w:jc w:val="left"/>
        <w:rPr>
          <w:rFonts w:ascii="Arial" w:hAnsi="Arial" w:cs="Arial"/>
          <w:szCs w:val="20"/>
        </w:rPr>
      </w:pPr>
      <w:r>
        <w:rPr>
          <w:rFonts w:ascii="Arial" w:hAnsi="Arial" w:cs="Arial" w:hint="eastAsia"/>
          <w:szCs w:val="20"/>
        </w:rPr>
        <w:t xml:space="preserve">Opportunity: </w:t>
      </w:r>
      <w:r w:rsidR="00945635">
        <w:rPr>
          <w:rFonts w:ascii="Arial" w:hAnsi="Arial" w:cs="Arial" w:hint="eastAsia"/>
          <w:szCs w:val="20"/>
        </w:rPr>
        <w:t>22</w:t>
      </w:r>
      <w:r w:rsidR="009D2F2D">
        <w:rPr>
          <w:rFonts w:ascii="Arial" w:hAnsi="Arial" w:cs="Arial"/>
          <w:szCs w:val="20"/>
        </w:rPr>
        <w:t xml:space="preserve"> </w:t>
      </w:r>
      <w:proofErr w:type="gramStart"/>
      <w:r w:rsidR="007A6966" w:rsidRPr="007A6966">
        <w:rPr>
          <w:rFonts w:ascii="Arial" w:hAnsi="Arial" w:cs="Arial"/>
          <w:szCs w:val="20"/>
        </w:rPr>
        <w:t>weeks</w:t>
      </w:r>
      <w:r w:rsidR="00120773">
        <w:rPr>
          <w:rFonts w:ascii="Arial" w:hAnsi="Arial" w:cs="Arial"/>
          <w:szCs w:val="20"/>
        </w:rPr>
        <w:t>(</w:t>
      </w:r>
      <w:proofErr w:type="gramEnd"/>
      <w:r w:rsidR="001A0F30">
        <w:rPr>
          <w:rFonts w:ascii="Arial" w:hAnsi="Arial" w:cs="Arial" w:hint="eastAsia"/>
          <w:szCs w:val="20"/>
        </w:rPr>
        <w:t xml:space="preserve">extension </w:t>
      </w:r>
      <w:r w:rsidR="00120773">
        <w:rPr>
          <w:rFonts w:ascii="Arial" w:hAnsi="Arial" w:cs="Arial" w:hint="eastAsia"/>
          <w:szCs w:val="20"/>
        </w:rPr>
        <w:t>n</w:t>
      </w:r>
      <w:r w:rsidR="00703947">
        <w:rPr>
          <w:rFonts w:ascii="Arial" w:hAnsi="Arial" w:cs="Arial"/>
          <w:szCs w:val="20"/>
        </w:rPr>
        <w:t>egotiable)</w:t>
      </w:r>
      <w:r w:rsidR="007A6966" w:rsidRPr="007A6966">
        <w:rPr>
          <w:rFonts w:ascii="Arial" w:hAnsi="Arial" w:cs="Arial"/>
          <w:szCs w:val="20"/>
        </w:rPr>
        <w:t xml:space="preserve"> starting from </w:t>
      </w:r>
      <w:r w:rsidR="00461087" w:rsidRPr="00461087">
        <w:rPr>
          <w:rFonts w:ascii="Arial" w:hAnsi="Arial" w:cs="Arial"/>
          <w:szCs w:val="20"/>
        </w:rPr>
        <w:t>January</w:t>
      </w:r>
      <w:r w:rsidR="007A6966" w:rsidRPr="007A6966">
        <w:rPr>
          <w:rFonts w:ascii="Arial" w:hAnsi="Arial" w:cs="Arial"/>
          <w:szCs w:val="20"/>
        </w:rPr>
        <w:t xml:space="preserve"> </w:t>
      </w:r>
      <w:r w:rsidR="00945635">
        <w:rPr>
          <w:rFonts w:ascii="Arial" w:hAnsi="Arial" w:cs="Arial" w:hint="eastAsia"/>
          <w:szCs w:val="20"/>
        </w:rPr>
        <w:t>5</w:t>
      </w:r>
      <w:r w:rsidR="007A6966" w:rsidRPr="007A6966">
        <w:rPr>
          <w:rFonts w:ascii="Arial" w:hAnsi="Arial" w:cs="Arial"/>
          <w:szCs w:val="20"/>
        </w:rPr>
        <w:t>, 202</w:t>
      </w:r>
      <w:r w:rsidR="00461087">
        <w:rPr>
          <w:rFonts w:ascii="Arial" w:hAnsi="Arial" w:cs="Arial" w:hint="eastAsia"/>
          <w:szCs w:val="20"/>
        </w:rPr>
        <w:t>6</w:t>
      </w:r>
    </w:p>
    <w:p w14:paraId="535A58B7" w14:textId="375DE4BF" w:rsidR="00C93AA3" w:rsidRDefault="00BD0875">
      <w:pPr>
        <w:pStyle w:val="a3"/>
        <w:numPr>
          <w:ilvl w:val="0"/>
          <w:numId w:val="1"/>
        </w:numPr>
        <w:ind w:leftChars="0"/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Department: </w:t>
      </w:r>
      <w:r w:rsidR="009D2F2D">
        <w:rPr>
          <w:rFonts w:ascii="Arial" w:hAnsi="Arial" w:cs="Arial"/>
          <w:szCs w:val="20"/>
        </w:rPr>
        <w:t>Credit Investment</w:t>
      </w:r>
      <w:r>
        <w:rPr>
          <w:rFonts w:ascii="Arial" w:hAnsi="Arial" w:cs="Arial"/>
          <w:szCs w:val="20"/>
        </w:rPr>
        <w:t xml:space="preserve"> Group</w:t>
      </w:r>
    </w:p>
    <w:p w14:paraId="4C0A4630" w14:textId="77777777" w:rsidR="00C93AA3" w:rsidRDefault="00BD0875">
      <w:pPr>
        <w:pStyle w:val="a3"/>
        <w:numPr>
          <w:ilvl w:val="0"/>
          <w:numId w:val="1"/>
        </w:numPr>
        <w:ind w:leftChars="0"/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Responsibilities of the Role</w:t>
      </w:r>
    </w:p>
    <w:p w14:paraId="413373E2" w14:textId="77777777" w:rsidR="00C93AA3" w:rsidRDefault="00BD0875">
      <w:pPr>
        <w:pStyle w:val="a3"/>
        <w:numPr>
          <w:ilvl w:val="1"/>
          <w:numId w:val="1"/>
        </w:numPr>
        <w:ind w:leftChars="0"/>
        <w:jc w:val="left"/>
        <w:rPr>
          <w:rFonts w:ascii="Arial" w:hAnsi="Arial" w:cs="Arial"/>
          <w:szCs w:val="20"/>
        </w:rPr>
      </w:pPr>
      <w:r>
        <w:rPr>
          <w:rFonts w:ascii="Arial" w:hAnsi="Arial" w:cs="Arial" w:hint="eastAsia"/>
          <w:szCs w:val="20"/>
        </w:rPr>
        <w:t xml:space="preserve">Analyzing and evaluating investment opportunities </w:t>
      </w:r>
      <w:r>
        <w:rPr>
          <w:rFonts w:ascii="Arial" w:hAnsi="Arial" w:cs="Arial"/>
          <w:szCs w:val="20"/>
        </w:rPr>
        <w:t xml:space="preserve">based on industry </w:t>
      </w:r>
      <w:r>
        <w:rPr>
          <w:rFonts w:ascii="Arial" w:hAnsi="Arial" w:cs="Arial" w:hint="eastAsia"/>
          <w:szCs w:val="20"/>
        </w:rPr>
        <w:t xml:space="preserve">trends </w:t>
      </w:r>
      <w:r>
        <w:rPr>
          <w:rFonts w:ascii="Arial" w:hAnsi="Arial" w:cs="Arial"/>
          <w:szCs w:val="20"/>
        </w:rPr>
        <w:t>and financial performances</w:t>
      </w:r>
    </w:p>
    <w:p w14:paraId="6DF173C6" w14:textId="77777777" w:rsidR="00C93AA3" w:rsidRDefault="00BD0875">
      <w:pPr>
        <w:pStyle w:val="a3"/>
        <w:numPr>
          <w:ilvl w:val="1"/>
          <w:numId w:val="1"/>
        </w:numPr>
        <w:ind w:leftChars="0"/>
        <w:jc w:val="left"/>
        <w:rPr>
          <w:rFonts w:ascii="Arial" w:hAnsi="Arial" w:cs="Arial"/>
          <w:szCs w:val="20"/>
        </w:rPr>
      </w:pPr>
      <w:r>
        <w:rPr>
          <w:rFonts w:ascii="Arial" w:hAnsi="Arial" w:cs="Arial" w:hint="eastAsia"/>
          <w:szCs w:val="20"/>
        </w:rPr>
        <w:t>Assist</w:t>
      </w:r>
      <w:r>
        <w:rPr>
          <w:rFonts w:ascii="Arial" w:hAnsi="Arial" w:cs="Arial"/>
          <w:szCs w:val="20"/>
        </w:rPr>
        <w:t>ing</w:t>
      </w:r>
      <w:r>
        <w:rPr>
          <w:rFonts w:ascii="Arial" w:hAnsi="Arial" w:cs="Arial" w:hint="eastAsia"/>
          <w:szCs w:val="20"/>
        </w:rPr>
        <w:t xml:space="preserve"> in drafting investment memor</w:t>
      </w:r>
      <w:r>
        <w:rPr>
          <w:rFonts w:ascii="Arial" w:hAnsi="Arial" w:cs="Arial"/>
          <w:szCs w:val="20"/>
        </w:rPr>
        <w:t>anda for potential acquisition target companies</w:t>
      </w:r>
    </w:p>
    <w:p w14:paraId="62F3687E" w14:textId="77777777" w:rsidR="00C93AA3" w:rsidRDefault="00BD0875">
      <w:pPr>
        <w:pStyle w:val="a3"/>
        <w:numPr>
          <w:ilvl w:val="1"/>
          <w:numId w:val="1"/>
        </w:numPr>
        <w:ind w:leftChars="0"/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Preparing other memos and documents for meetings if necessary</w:t>
      </w:r>
    </w:p>
    <w:p w14:paraId="2EFC8377" w14:textId="77777777" w:rsidR="00C93AA3" w:rsidRDefault="00C93AA3">
      <w:pPr>
        <w:jc w:val="left"/>
        <w:rPr>
          <w:rFonts w:ascii="Arial" w:hAnsi="Arial" w:cs="Arial"/>
          <w:szCs w:val="20"/>
        </w:rPr>
      </w:pPr>
    </w:p>
    <w:p w14:paraId="284C2FF8" w14:textId="77777777" w:rsidR="00C93AA3" w:rsidRDefault="00BD0875">
      <w:pPr>
        <w:jc w:val="left"/>
        <w:rPr>
          <w:rFonts w:ascii="Arial" w:hAnsi="Arial" w:cs="Arial"/>
          <w:b/>
          <w:szCs w:val="20"/>
        </w:rPr>
      </w:pPr>
      <w:r>
        <w:rPr>
          <w:rFonts w:ascii="Arial" w:hAnsi="Arial" w:cs="Arial" w:hint="eastAsia"/>
          <w:b/>
          <w:szCs w:val="20"/>
        </w:rPr>
        <w:t>Qualifications</w:t>
      </w:r>
    </w:p>
    <w:p w14:paraId="0DD8F85E" w14:textId="77777777" w:rsidR="00C93AA3" w:rsidRDefault="00BD0875">
      <w:pPr>
        <w:pStyle w:val="a3"/>
        <w:numPr>
          <w:ilvl w:val="0"/>
          <w:numId w:val="2"/>
        </w:numPr>
        <w:ind w:leftChars="0"/>
        <w:jc w:val="left"/>
        <w:rPr>
          <w:rFonts w:ascii="Arial" w:hAnsi="Arial" w:cs="Arial"/>
          <w:szCs w:val="20"/>
        </w:rPr>
      </w:pPr>
      <w:r>
        <w:rPr>
          <w:rFonts w:ascii="Arial" w:hAnsi="Arial" w:cs="Arial" w:hint="eastAsia"/>
          <w:szCs w:val="20"/>
        </w:rPr>
        <w:t xml:space="preserve">Basic knowledge </w:t>
      </w:r>
      <w:proofErr w:type="gramStart"/>
      <w:r>
        <w:rPr>
          <w:rFonts w:ascii="Arial" w:hAnsi="Arial" w:cs="Arial" w:hint="eastAsia"/>
          <w:szCs w:val="20"/>
        </w:rPr>
        <w:t>in</w:t>
      </w:r>
      <w:proofErr w:type="gramEnd"/>
      <w:r>
        <w:rPr>
          <w:rFonts w:ascii="Arial" w:hAnsi="Arial" w:cs="Arial" w:hint="eastAsia"/>
          <w:szCs w:val="20"/>
        </w:rPr>
        <w:t xml:space="preserve"> finance and accounting</w:t>
      </w:r>
    </w:p>
    <w:p w14:paraId="57BCD543" w14:textId="77777777" w:rsidR="00C93AA3" w:rsidRDefault="00BD0875">
      <w:pPr>
        <w:pStyle w:val="a3"/>
        <w:numPr>
          <w:ilvl w:val="0"/>
          <w:numId w:val="2"/>
        </w:numPr>
        <w:ind w:leftChars="0"/>
        <w:jc w:val="left"/>
        <w:rPr>
          <w:rFonts w:ascii="Arial" w:hAnsi="Arial" w:cs="Arial"/>
          <w:szCs w:val="20"/>
        </w:rPr>
      </w:pPr>
      <w:r>
        <w:rPr>
          <w:rFonts w:ascii="Arial" w:hAnsi="Arial" w:cs="Arial" w:hint="eastAsia"/>
          <w:szCs w:val="20"/>
        </w:rPr>
        <w:t xml:space="preserve">Professional proficiency in </w:t>
      </w:r>
      <w:r>
        <w:rPr>
          <w:rFonts w:ascii="Arial" w:hAnsi="Arial" w:cs="Arial"/>
          <w:szCs w:val="20"/>
        </w:rPr>
        <w:t xml:space="preserve">both written and verbal </w:t>
      </w:r>
      <w:r>
        <w:rPr>
          <w:rFonts w:ascii="Arial" w:hAnsi="Arial" w:cs="Arial" w:hint="eastAsia"/>
          <w:szCs w:val="20"/>
        </w:rPr>
        <w:t>English and Korean</w:t>
      </w:r>
    </w:p>
    <w:p w14:paraId="024E3E24" w14:textId="77777777" w:rsidR="00C93AA3" w:rsidRDefault="00BD0875">
      <w:pPr>
        <w:pStyle w:val="a3"/>
        <w:numPr>
          <w:ilvl w:val="0"/>
          <w:numId w:val="2"/>
        </w:numPr>
        <w:ind w:leftChars="0"/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Strong analytical and qualitative skills, work ethics and attention to detail</w:t>
      </w:r>
    </w:p>
    <w:p w14:paraId="0EB2938B" w14:textId="77777777" w:rsidR="00C93AA3" w:rsidRDefault="00BD0875">
      <w:pPr>
        <w:pStyle w:val="a3"/>
        <w:numPr>
          <w:ilvl w:val="0"/>
          <w:numId w:val="2"/>
        </w:numPr>
        <w:ind w:leftChars="0"/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Demonstration of maturity, confidence and ownership over work</w:t>
      </w:r>
    </w:p>
    <w:p w14:paraId="73D2F245" w14:textId="77777777" w:rsidR="00C93AA3" w:rsidRDefault="00BD0875">
      <w:pPr>
        <w:pStyle w:val="a3"/>
        <w:numPr>
          <w:ilvl w:val="0"/>
          <w:numId w:val="2"/>
        </w:numPr>
        <w:ind w:leftChars="0"/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Familiarity with Microsoft Excel, PowerPoint, and Word is necessary</w:t>
      </w:r>
    </w:p>
    <w:p w14:paraId="7EA52970" w14:textId="77777777" w:rsidR="00C93AA3" w:rsidRDefault="00BD0875">
      <w:pPr>
        <w:pStyle w:val="a3"/>
        <w:numPr>
          <w:ilvl w:val="0"/>
          <w:numId w:val="2"/>
        </w:numPr>
        <w:ind w:leftChars="0"/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Prior internship experience in investment banking, management consulting or private equity is a plus</w:t>
      </w:r>
    </w:p>
    <w:p w14:paraId="2133AEF1" w14:textId="77777777" w:rsidR="00C93AA3" w:rsidRPr="0011188A" w:rsidRDefault="00C93AA3">
      <w:pPr>
        <w:jc w:val="left"/>
        <w:rPr>
          <w:rFonts w:ascii="Arial" w:hAnsi="Arial" w:cs="Arial"/>
          <w:szCs w:val="20"/>
        </w:rPr>
      </w:pPr>
    </w:p>
    <w:p w14:paraId="56CB13C3" w14:textId="77777777" w:rsidR="00C93AA3" w:rsidRDefault="00BD0875">
      <w:pPr>
        <w:jc w:val="left"/>
        <w:rPr>
          <w:rFonts w:ascii="Arial" w:hAnsi="Arial" w:cs="Arial"/>
          <w:b/>
          <w:szCs w:val="20"/>
        </w:rPr>
      </w:pPr>
      <w:r>
        <w:rPr>
          <w:rFonts w:ascii="Arial" w:hAnsi="Arial" w:cs="Arial" w:hint="eastAsia"/>
          <w:b/>
          <w:szCs w:val="20"/>
        </w:rPr>
        <w:t>Application Procedure</w:t>
      </w:r>
    </w:p>
    <w:p w14:paraId="47C2133B" w14:textId="31767900" w:rsidR="00C93AA3" w:rsidRDefault="00BD0875">
      <w:pPr>
        <w:widowControl/>
        <w:spacing w:after="0" w:line="240" w:lineRule="auto"/>
        <w:jc w:val="left"/>
        <w:rPr>
          <w:rFonts w:ascii="Arial" w:eastAsia="Arial" w:hAnsi="Arial" w:cs="Arial"/>
          <w:szCs w:val="20"/>
        </w:rPr>
      </w:pPr>
      <w:r>
        <w:rPr>
          <w:rFonts w:ascii="Arial" w:eastAsia="Arial" w:hAnsi="Arial" w:cs="Arial"/>
          <w:szCs w:val="20"/>
        </w:rPr>
        <w:t xml:space="preserve">Candidates who are interested should submit their resume </w:t>
      </w:r>
      <w:r>
        <w:rPr>
          <w:rFonts w:ascii="Arial" w:eastAsia="Arial" w:hAnsi="Arial" w:cs="Arial"/>
          <w:color w:val="000000"/>
          <w:szCs w:val="20"/>
        </w:rPr>
        <w:t>to</w:t>
      </w:r>
      <w:r>
        <w:rPr>
          <w:rFonts w:ascii="Arial" w:eastAsia="Arial" w:hAnsi="Arial" w:cs="Calibri"/>
          <w:color w:val="000000"/>
          <w:sz w:val="22"/>
        </w:rPr>
        <w:t xml:space="preserve"> </w:t>
      </w:r>
      <w:hyperlink r:id="rId7" w:history="1">
        <w:r>
          <w:rPr>
            <w:rFonts w:ascii="Arial" w:eastAsia="Arial" w:hAnsi="Arial" w:cs="Arial"/>
            <w:szCs w:val="20"/>
            <w:u w:val="single"/>
          </w:rPr>
          <w:t>recruit@glenwoodasset.com</w:t>
        </w:r>
      </w:hyperlink>
      <w:r>
        <w:rPr>
          <w:rFonts w:ascii="Arial" w:eastAsia="Arial" w:hAnsi="Arial" w:cs="Arial"/>
          <w:szCs w:val="20"/>
        </w:rPr>
        <w:t xml:space="preserve"> by </w:t>
      </w:r>
      <w:r w:rsidR="00945635">
        <w:rPr>
          <w:rFonts w:ascii="Arial" w:hAnsi="Arial" w:cs="Arial" w:hint="eastAsia"/>
          <w:szCs w:val="20"/>
        </w:rPr>
        <w:t>Decem</w:t>
      </w:r>
      <w:r w:rsidR="00B33744">
        <w:rPr>
          <w:rFonts w:ascii="Arial" w:hAnsi="Arial" w:cs="Arial" w:hint="eastAsia"/>
          <w:szCs w:val="20"/>
        </w:rPr>
        <w:t xml:space="preserve">ber </w:t>
      </w:r>
      <w:r w:rsidR="00945635">
        <w:rPr>
          <w:rFonts w:ascii="Arial" w:hAnsi="Arial" w:cs="Arial" w:hint="eastAsia"/>
          <w:szCs w:val="20"/>
        </w:rPr>
        <w:t>5</w:t>
      </w:r>
      <w:r>
        <w:rPr>
          <w:rFonts w:ascii="Arial" w:eastAsia="Arial" w:hAnsi="Arial" w:cs="Arial"/>
          <w:szCs w:val="20"/>
        </w:rPr>
        <w:t>, 202</w:t>
      </w:r>
      <w:r w:rsidR="00FC7515">
        <w:rPr>
          <w:rFonts w:ascii="Arial" w:hAnsi="Arial" w:cs="Arial" w:hint="eastAsia"/>
          <w:szCs w:val="20"/>
        </w:rPr>
        <w:t>5</w:t>
      </w:r>
      <w:r w:rsidR="007A6966">
        <w:rPr>
          <w:rFonts w:ascii="Arial" w:eastAsia="Arial" w:hAnsi="Arial" w:cs="Arial"/>
          <w:szCs w:val="20"/>
        </w:rPr>
        <w:t>.</w:t>
      </w:r>
    </w:p>
    <w:p w14:paraId="7B688DC8" w14:textId="77777777" w:rsidR="00C93AA3" w:rsidRPr="00AE022C" w:rsidRDefault="00C93AA3">
      <w:pPr>
        <w:jc w:val="left"/>
        <w:rPr>
          <w:rFonts w:ascii="Arial" w:eastAsia="Arial" w:hAnsi="Arial" w:cs="Arial"/>
          <w:szCs w:val="20"/>
        </w:rPr>
      </w:pPr>
    </w:p>
    <w:p w14:paraId="75141934" w14:textId="6AB7A898" w:rsidR="00C93AA3" w:rsidRDefault="00BD0875">
      <w:pPr>
        <w:jc w:val="left"/>
        <w:rPr>
          <w:rFonts w:ascii="Arial" w:hAnsi="Arial" w:cs="Arial"/>
          <w:szCs w:val="20"/>
        </w:rPr>
      </w:pPr>
      <w:r>
        <w:rPr>
          <w:rFonts w:ascii="Arial" w:eastAsia="Arial" w:hAnsi="Arial" w:cs="Arial"/>
          <w:szCs w:val="20"/>
        </w:rPr>
        <w:t>Please put your resume in the following format:</w:t>
      </w:r>
      <w:r>
        <w:rPr>
          <w:rFonts w:ascii="Arial" w:eastAsia="Arial" w:hAnsi="Arial" w:cs="Arial" w:hint="eastAsia"/>
          <w:szCs w:val="20"/>
        </w:rPr>
        <w:t xml:space="preserve"> </w:t>
      </w:r>
      <w:r>
        <w:rPr>
          <w:rFonts w:ascii="Arial" w:eastAsia="Arial" w:hAnsi="Arial" w:cs="Arial"/>
          <w:szCs w:val="20"/>
        </w:rPr>
        <w:t xml:space="preserve">“Glenwood </w:t>
      </w:r>
      <w:r w:rsidR="00542EAB">
        <w:rPr>
          <w:rFonts w:ascii="Arial" w:eastAsia="Arial" w:hAnsi="Arial" w:cs="Arial"/>
          <w:szCs w:val="20"/>
        </w:rPr>
        <w:t xml:space="preserve">Credit </w:t>
      </w:r>
      <w:r>
        <w:rPr>
          <w:rFonts w:ascii="Arial" w:eastAsia="Arial" w:hAnsi="Arial" w:cs="Arial"/>
          <w:szCs w:val="20"/>
        </w:rPr>
        <w:t>Internship Application – Your Name”. Qualified candidates will be notified shortly regarding next steps.</w:t>
      </w:r>
    </w:p>
    <w:sectPr w:rsidR="00C93AA3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B601E" w14:textId="77777777" w:rsidR="00A16F34" w:rsidRDefault="00A16F34">
      <w:pPr>
        <w:spacing w:after="0" w:line="240" w:lineRule="auto"/>
      </w:pPr>
    </w:p>
  </w:endnote>
  <w:endnote w:type="continuationSeparator" w:id="0">
    <w:p w14:paraId="589AF484" w14:textId="77777777" w:rsidR="00A16F34" w:rsidRDefault="00A16F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33C3A" w14:textId="77777777" w:rsidR="00A16F34" w:rsidRDefault="00A16F34">
      <w:pPr>
        <w:spacing w:after="0" w:line="240" w:lineRule="auto"/>
      </w:pPr>
    </w:p>
  </w:footnote>
  <w:footnote w:type="continuationSeparator" w:id="0">
    <w:p w14:paraId="52E15186" w14:textId="77777777" w:rsidR="00A16F34" w:rsidRDefault="00A16F3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943B8"/>
    <w:multiLevelType w:val="hybridMultilevel"/>
    <w:tmpl w:val="AADC3CA4"/>
    <w:lvl w:ilvl="0" w:tplc="51F0CA1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3">
      <w:start w:val="1"/>
      <w:numFmt w:val="upperRoman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658467F"/>
    <w:multiLevelType w:val="hybridMultilevel"/>
    <w:tmpl w:val="5F140200"/>
    <w:lvl w:ilvl="0" w:tplc="04090013">
      <w:start w:val="1"/>
      <w:numFmt w:val="upperRoman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237589785">
    <w:abstractNumId w:val="0"/>
  </w:num>
  <w:num w:numId="2" w16cid:durableId="868105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hideGrammaticalErrors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en-US" w:vendorID="64" w:dllVersion="0" w:nlCheck="1" w:checkStyle="0"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AA3"/>
    <w:rsid w:val="00094FD2"/>
    <w:rsid w:val="00100351"/>
    <w:rsid w:val="0011188A"/>
    <w:rsid w:val="00120773"/>
    <w:rsid w:val="00124D95"/>
    <w:rsid w:val="00142C75"/>
    <w:rsid w:val="00156C6D"/>
    <w:rsid w:val="00176DB5"/>
    <w:rsid w:val="001A0F30"/>
    <w:rsid w:val="001B1775"/>
    <w:rsid w:val="001C0643"/>
    <w:rsid w:val="0026634D"/>
    <w:rsid w:val="00285AA5"/>
    <w:rsid w:val="002C77D9"/>
    <w:rsid w:val="002F1DD1"/>
    <w:rsid w:val="002F5F87"/>
    <w:rsid w:val="00322C73"/>
    <w:rsid w:val="00343418"/>
    <w:rsid w:val="00356240"/>
    <w:rsid w:val="00356A50"/>
    <w:rsid w:val="003621A6"/>
    <w:rsid w:val="00412C9D"/>
    <w:rsid w:val="00433A14"/>
    <w:rsid w:val="00461087"/>
    <w:rsid w:val="0047443E"/>
    <w:rsid w:val="004C7B8D"/>
    <w:rsid w:val="004E44CD"/>
    <w:rsid w:val="005002EB"/>
    <w:rsid w:val="005026DB"/>
    <w:rsid w:val="00542EAB"/>
    <w:rsid w:val="005577CE"/>
    <w:rsid w:val="0059749F"/>
    <w:rsid w:val="00655C5A"/>
    <w:rsid w:val="00691F4B"/>
    <w:rsid w:val="00703947"/>
    <w:rsid w:val="00726E54"/>
    <w:rsid w:val="00735C2C"/>
    <w:rsid w:val="0079214C"/>
    <w:rsid w:val="007A6966"/>
    <w:rsid w:val="007E01C3"/>
    <w:rsid w:val="00822FA3"/>
    <w:rsid w:val="00826784"/>
    <w:rsid w:val="00833532"/>
    <w:rsid w:val="0083726A"/>
    <w:rsid w:val="008617F9"/>
    <w:rsid w:val="00864BF4"/>
    <w:rsid w:val="00865415"/>
    <w:rsid w:val="008D0F2D"/>
    <w:rsid w:val="008D3181"/>
    <w:rsid w:val="008D4DC5"/>
    <w:rsid w:val="008F5637"/>
    <w:rsid w:val="008F76B8"/>
    <w:rsid w:val="00934546"/>
    <w:rsid w:val="00945635"/>
    <w:rsid w:val="009D2F2D"/>
    <w:rsid w:val="009E025F"/>
    <w:rsid w:val="00A16F34"/>
    <w:rsid w:val="00A4638D"/>
    <w:rsid w:val="00A577B0"/>
    <w:rsid w:val="00A66D64"/>
    <w:rsid w:val="00AE022C"/>
    <w:rsid w:val="00AE1B24"/>
    <w:rsid w:val="00AF4387"/>
    <w:rsid w:val="00B22AB2"/>
    <w:rsid w:val="00B33744"/>
    <w:rsid w:val="00B504D2"/>
    <w:rsid w:val="00B510DE"/>
    <w:rsid w:val="00B712AD"/>
    <w:rsid w:val="00B918CB"/>
    <w:rsid w:val="00BD0875"/>
    <w:rsid w:val="00C93AA3"/>
    <w:rsid w:val="00D20053"/>
    <w:rsid w:val="00D46759"/>
    <w:rsid w:val="00D53BAE"/>
    <w:rsid w:val="00D644BD"/>
    <w:rsid w:val="00D900BC"/>
    <w:rsid w:val="00DF4C22"/>
    <w:rsid w:val="00E17CF4"/>
    <w:rsid w:val="00E65C30"/>
    <w:rsid w:val="00F77DDD"/>
    <w:rsid w:val="00F83A46"/>
    <w:rsid w:val="00F8709A"/>
    <w:rsid w:val="00F95474"/>
    <w:rsid w:val="00FC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AC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00"/>
    </w:pPr>
  </w:style>
  <w:style w:type="paragraph" w:styleId="a4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</w:style>
  <w:style w:type="paragraph" w:styleId="a5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</w:style>
  <w:style w:type="character" w:styleId="a6">
    <w:name w:val="Hyperlink"/>
    <w:basedOn w:val="a0"/>
    <w:unhideWhenUsed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cruit@glenwoodasse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1506</Characters>
  <Application>Microsoft Office Word</Application>
  <DocSecurity>0</DocSecurity>
  <Lines>34</Lines>
  <Paragraphs>23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2025-11-21T12:57:00Z</dcterms:created>
  <dcterms:modified xsi:type="dcterms:W3CDTF">2025-11-22T14:57:00Z</dcterms:modified>
  <cp:version>0900.0001.01</cp:version>
</cp:coreProperties>
</file>